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rPr>
          <w:rFonts w:ascii="Arial" w:cs="Arial" w:eastAsia="Arial" w:hAnsi="Arial"/>
          <w:b/>
          <w:bCs/>
          <w:color w:val="2a7d6f"/>
          <w:sz w:val="36"/>
          <w:szCs w:val="36"/>
        </w:rPr>
        <w:t xml:space="preserve">You the Winner</w:t>
      </w:r>
    </w:p>
    <w:p>
      <w:pPr>
        <w:spacing w:after="60" w:before="0"/>
      </w:pPr>
      <w:r>
        <w:rPr>
          <w:rFonts w:ascii="Arial" w:cs="Arial" w:eastAsia="Arial" w:hAnsi="Arial"/>
          <w:color w:val="666666"/>
          <w:sz w:val="22"/>
          <w:szCs w:val="22"/>
        </w:rPr>
        <w:t xml:space="preserve">you-the-winner.com</w:t>
      </w:r>
    </w:p>
    <w:p>
      <w:pPr>
        <w:spacing w:after="320" w:before="0"/>
      </w:pPr>
      <w:r>
        <w:rPr>
          <w:rFonts w:ascii="Arial" w:cs="Arial" w:eastAsia="Arial" w:hAnsi="Arial"/>
          <w:b/>
          <w:bCs/>
          <w:color w:val="0f1f1c"/>
          <w:sz w:val="28"/>
          <w:szCs w:val="28"/>
        </w:rPr>
        <w:t xml:space="preserve">Terms of Service &amp; User Agreement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ae6fd" w:sz="2"/>
              <w:left w:val="single" w:color="2a7d6f" w:sz="8"/>
              <w:bottom w:val="single" w:color="bae6fd" w:sz="2"/>
              <w:right w:val="single" w:color="bae6fd" w:sz="2"/>
            </w:tcBorders>
            <w:shd w:fill="f0f9ff" w:val="clear"/>
            <w:tcMar>
              <w:top w:type="dxa" w:w="160"/>
              <w:left w:type="dxa" w:w="200"/>
              <w:bottom w:type="dxa" w:w="160"/>
              <w:right w:type="dxa" w:w="200"/>
            </w:tcMar>
          </w:tcPr>
          <w:p>
            <w:pPr>
              <w:spacing w:after="40" w:before="40"/>
            </w:pPr>
            <w:r>
              <w:rPr>
                <w:rFonts w:ascii="Arial" w:cs="Arial" w:eastAsia="Arial" w:hAnsi="Arial"/>
                <w:color w:val="075985"/>
                <w:sz w:val="20"/>
                <w:szCs w:val="20"/>
              </w:rPr>
              <w:t xml:space="preserve">PRELIMINARY DRAFT - For legal review before publication.</w:t>
            </w:r>
          </w:p>
          <w:p>
            <w:pPr>
              <w:spacing w:after="40" w:before="40"/>
            </w:pPr>
            <w:r>
              <w:rPr>
                <w:rFonts w:ascii="Arial" w:cs="Arial" w:eastAsia="Arial" w:hAnsi="Arial"/>
                <w:color w:val="075985"/>
                <w:sz w:val="20"/>
                <w:szCs w:val="20"/>
              </w:rPr>
              <w:t xml:space="preserve">Prepared: July 2026   |   Version: 0.1   |   Status: Internal draft, not yet in effect.</w:t>
            </w:r>
          </w:p>
          <w:p>
            <w:pPr>
              <w:spacing w:after="40" w:before="40"/>
            </w:pPr>
            <w:r>
              <w:rPr>
                <w:rFonts w:ascii="Arial" w:cs="Arial" w:eastAsia="Arial" w:hAnsi="Arial"/>
                <w:color w:val="075985"/>
                <w:sz w:val="20"/>
                <w:szCs w:val="20"/>
              </w:rPr>
              <w:t xml:space="preserve">This document should be reviewed by a qualified attorney before being made public.</w:t>
            </w:r>
          </w:p>
        </w:tc>
      </w:tr>
    </w:tbl>
    <w:p>
      <w:pPr>
        <w:spacing w:before="200"/>
      </w:pPr>
    </w:p>
    <w:p>
      <w:pPr>
        <w:spacing w:after="120" w:before="60"/>
        <w:jc w:val="left"/>
      </w:pPr>
      <w:r>
        <w:rPr>
          <w:rFonts w:ascii="Arial" w:cs="Arial" w:eastAsia="Arial" w:hAnsi="Arial"/>
          <w:i/>
          <w:iCs/>
          <w:color w:val="666666"/>
          <w:sz w:val="22"/>
          <w:szCs w:val="22"/>
        </w:rPr>
        <w:t xml:space="preserve">Effective date: [To be confirmed upon legal review]</w:t>
      </w:r>
    </w:p>
    <w:p>
      <w:pPr>
        <w:spacing w:after="120" w:before="60"/>
        <w:jc w:val="left"/>
      </w:pPr>
      <w:r>
        <w:rPr>
          <w:rFonts w:ascii="Arial" w:cs="Arial" w:eastAsia="Arial" w:hAnsi="Arial"/>
          <w:color w:val="0f1f1c"/>
          <w:sz w:val="22"/>
          <w:szCs w:val="22"/>
        </w:rPr>
        <w:t xml:space="preserve">Last updated: July 2026</w:t>
      </w:r>
    </w:p>
    <w:p>
      <w:pPr>
        <w:pBdr>
          <w:bottom w:val="single" w:color="CCCCCC" w:sz="1"/>
        </w:pBdr>
        <w:spacing w:after="160" w:before="160"/>
      </w:pPr>
    </w:p>
    <w:p>
      <w:pPr>
        <w:spacing w:after="120" w:before="360"/>
      </w:pPr>
      <w:r>
        <w:rPr>
          <w:rFonts w:ascii="Arial" w:cs="Arial" w:eastAsia="Arial" w:hAnsi="Arial"/>
          <w:b/>
          <w:bCs/>
          <w:color w:val="2a7d6f"/>
          <w:sz w:val="30"/>
          <w:szCs w:val="30"/>
        </w:rPr>
        <w:t xml:space="preserve">1. About This Platform</w:t>
      </w:r>
    </w:p>
    <w:p>
      <w:pPr>
        <w:spacing w:after="120" w:before="60"/>
        <w:jc w:val="both"/>
      </w:pPr>
      <w:r>
        <w:rPr>
          <w:rFonts w:ascii="Arial" w:cs="Arial" w:eastAsia="Arial" w:hAnsi="Arial"/>
          <w:color w:val="0f1f1c"/>
          <w:sz w:val="22"/>
          <w:szCs w:val="22"/>
        </w:rPr>
        <w:t xml:space="preserve">You the Winner ("the Platform", "we", "us") is operated by Marcelo Aragao (founder) and the You the Winner team, a family business based in Highland Village, Texas. The Platform provides personal productivity, financial literacy, scheduling, and family organization tools designed to support individuals with intellectual disabilities and their families.</w:t>
      </w:r>
    </w:p>
    <w:p>
      <w:pPr>
        <w:spacing w:after="120" w:before="60"/>
        <w:jc w:val="left"/>
      </w:pPr>
      <w:r>
        <w:rPr>
          <w:rFonts w:ascii="Arial" w:cs="Arial" w:eastAsia="Arial" w:hAnsi="Arial"/>
          <w:color w:val="0f1f1c"/>
          <w:sz w:val="22"/>
          <w:szCs w:val="22"/>
        </w:rPr>
        <w:t xml:space="preserve">The Platform includes, but is not limited to:</w:t>
      </w:r>
    </w:p>
    <w:p>
      <w:pPr>
        <w:spacing w:after="40" w:before="40"/>
        <w:ind w:left="480" w:hanging="240"/>
      </w:pPr>
      <w:r>
        <w:rPr>
          <w:rFonts w:ascii="Arial" w:cs="Arial" w:eastAsia="Arial" w:hAnsi="Arial"/>
          <w:color w:val="2a7d6f"/>
          <w:sz w:val="22"/>
          <w:szCs w:val="22"/>
        </w:rPr>
        <w:t xml:space="preserve">•  </w:t>
      </w:r>
      <w:r>
        <w:rPr>
          <w:rFonts w:ascii="Arial" w:cs="Arial" w:eastAsia="Arial" w:hAnsi="Arial"/>
          <w:color w:val="0f1f1c"/>
          <w:sz w:val="22"/>
          <w:szCs w:val="22"/>
        </w:rPr>
        <w:t xml:space="preserve">Personal daily trackers (mood, wellness, medication reminders)</w:t>
      </w:r>
    </w:p>
    <w:p>
      <w:pPr>
        <w:spacing w:after="40" w:before="40"/>
        <w:ind w:left="480" w:hanging="240"/>
      </w:pPr>
      <w:r>
        <w:rPr>
          <w:rFonts w:ascii="Arial" w:cs="Arial" w:eastAsia="Arial" w:hAnsi="Arial"/>
          <w:color w:val="2a7d6f"/>
          <w:sz w:val="22"/>
          <w:szCs w:val="22"/>
        </w:rPr>
        <w:t xml:space="preserve">•  </w:t>
      </w:r>
      <w:r>
        <w:rPr>
          <w:rFonts w:ascii="Arial" w:cs="Arial" w:eastAsia="Arial" w:hAnsi="Arial"/>
          <w:color w:val="0f1f1c"/>
          <w:sz w:val="22"/>
          <w:szCs w:val="22"/>
        </w:rPr>
        <w:t xml:space="preserve">Financial literacy and money management tools</w:t>
      </w:r>
    </w:p>
    <w:p>
      <w:pPr>
        <w:spacing w:after="40" w:before="40"/>
        <w:ind w:left="480" w:hanging="240"/>
      </w:pPr>
      <w:r>
        <w:rPr>
          <w:rFonts w:ascii="Arial" w:cs="Arial" w:eastAsia="Arial" w:hAnsi="Arial"/>
          <w:color w:val="2a7d6f"/>
          <w:sz w:val="22"/>
          <w:szCs w:val="22"/>
        </w:rPr>
        <w:t xml:space="preserve">•  </w:t>
      </w:r>
      <w:r>
        <w:rPr>
          <w:rFonts w:ascii="Arial" w:cs="Arial" w:eastAsia="Arial" w:hAnsi="Arial"/>
          <w:color w:val="0f1f1c"/>
          <w:sz w:val="22"/>
          <w:szCs w:val="22"/>
        </w:rPr>
        <w:t xml:space="preserve">Goal planning and personal growth tools</w:t>
      </w:r>
    </w:p>
    <w:p>
      <w:pPr>
        <w:spacing w:after="40" w:before="40"/>
        <w:ind w:left="480" w:hanging="240"/>
      </w:pPr>
      <w:r>
        <w:rPr>
          <w:rFonts w:ascii="Arial" w:cs="Arial" w:eastAsia="Arial" w:hAnsi="Arial"/>
          <w:color w:val="2a7d6f"/>
          <w:sz w:val="22"/>
          <w:szCs w:val="22"/>
        </w:rPr>
        <w:t xml:space="preserve">•  </w:t>
      </w:r>
      <w:r>
        <w:rPr>
          <w:rFonts w:ascii="Arial" w:cs="Arial" w:eastAsia="Arial" w:hAnsi="Arial"/>
          <w:color w:val="0f1f1c"/>
          <w:sz w:val="22"/>
          <w:szCs w:val="22"/>
        </w:rPr>
        <w:t xml:space="preserve">Emotional regulation and support tools</w:t>
      </w:r>
    </w:p>
    <w:p>
      <w:pPr>
        <w:spacing w:after="40" w:before="40"/>
        <w:ind w:left="480" w:hanging="240"/>
      </w:pPr>
      <w:r>
        <w:rPr>
          <w:rFonts w:ascii="Arial" w:cs="Arial" w:eastAsia="Arial" w:hAnsi="Arial"/>
          <w:color w:val="2a7d6f"/>
          <w:sz w:val="22"/>
          <w:szCs w:val="22"/>
        </w:rPr>
        <w:t xml:space="preserve">•  </w:t>
      </w:r>
      <w:r>
        <w:rPr>
          <w:rFonts w:ascii="Arial" w:cs="Arial" w:eastAsia="Arial" w:hAnsi="Arial"/>
          <w:color w:val="0f1f1c"/>
          <w:sz w:val="22"/>
          <w:szCs w:val="22"/>
        </w:rPr>
        <w:t xml:space="preserve">Family Emergency &amp; Legacy Binder (a personal information organizer)</w:t>
      </w:r>
    </w:p>
    <w:p>
      <w:pPr>
        <w:spacing w:after="40" w:before="40"/>
        <w:ind w:left="480" w:hanging="240"/>
      </w:pPr>
      <w:r>
        <w:rPr>
          <w:rFonts w:ascii="Arial" w:cs="Arial" w:eastAsia="Arial" w:hAnsi="Arial"/>
          <w:color w:val="2a7d6f"/>
          <w:sz w:val="22"/>
          <w:szCs w:val="22"/>
        </w:rPr>
        <w:t xml:space="preserve">•  </w:t>
      </w:r>
      <w:r>
        <w:rPr>
          <w:rFonts w:ascii="Arial" w:cs="Arial" w:eastAsia="Arial" w:hAnsi="Arial"/>
          <w:color w:val="0f1f1c"/>
          <w:sz w:val="22"/>
          <w:szCs w:val="22"/>
        </w:rPr>
        <w:t xml:space="preserve">Offline-ready Word version of the Family Emergency Binder for families who prefer to type and store information locally</w:t>
      </w:r>
    </w:p>
    <w:p>
      <w:pPr>
        <w:spacing w:after="40" w:before="40"/>
        <w:ind w:left="480" w:hanging="240"/>
      </w:pPr>
      <w:r>
        <w:rPr>
          <w:rFonts w:ascii="Arial" w:cs="Arial" w:eastAsia="Arial" w:hAnsi="Arial"/>
          <w:color w:val="2a7d6f"/>
          <w:sz w:val="22"/>
          <w:szCs w:val="22"/>
        </w:rPr>
        <w:t xml:space="preserve">•  </w:t>
      </w:r>
      <w:r>
        <w:rPr>
          <w:rFonts w:ascii="Arial" w:cs="Arial" w:eastAsia="Arial" w:hAnsi="Arial"/>
          <w:color w:val="0f1f1c"/>
          <w:sz w:val="22"/>
          <w:szCs w:val="22"/>
        </w:rPr>
        <w:t xml:space="preserve">Business services including piano lessons, room remodeling consultations, and childcare information</w:t>
      </w:r>
    </w:p>
    <w:p>
      <w:pPr>
        <w:spacing w:after="120" w:before="60"/>
        <w:jc w:val="left"/>
      </w:pPr>
      <w:r>
        <w:rPr>
          <w:rFonts w:ascii="Arial" w:cs="Arial" w:eastAsia="Arial" w:hAnsi="Arial"/>
          <w:color w:val="0f1f1c"/>
          <w:sz w:val="22"/>
          <w:szCs w:val="22"/>
        </w:rPr>
        <w:t xml:space="preserve">By accessing or using any feature of this Platform, you agree to these Terms of Service. If you do not agree, do not use the Platform.</w:t>
      </w:r>
    </w:p>
    <w:p>
      <w:pPr>
        <w:pBdr>
          <w:bottom w:val="single" w:color="CCCCCC" w:sz="1"/>
        </w:pBdr>
        <w:spacing w:after="160" w:before="160"/>
      </w:pPr>
    </w:p>
    <w:p>
      <w:pPr>
        <w:spacing w:after="120" w:before="360"/>
      </w:pPr>
      <w:r>
        <w:rPr>
          <w:rFonts w:ascii="Arial" w:cs="Arial" w:eastAsia="Arial" w:hAnsi="Arial"/>
          <w:b/>
          <w:bCs/>
          <w:color w:val="2a7d6f"/>
          <w:sz w:val="30"/>
          <w:szCs w:val="30"/>
        </w:rPr>
        <w:t xml:space="preserve">2. What This Platform Is Not</w:t>
      </w:r>
    </w:p>
    <w:p>
      <w:pPr>
        <w:spacing w:after="120" w:before="60"/>
        <w:jc w:val="left"/>
      </w:pPr>
      <w:r>
        <w:rPr>
          <w:rFonts w:ascii="Arial" w:cs="Arial" w:eastAsia="Arial" w:hAnsi="Arial"/>
          <w:color w:val="0f1f1c"/>
          <w:sz w:val="22"/>
          <w:szCs w:val="22"/>
        </w:rPr>
        <w:t xml:space="preserve">This is a personal organization and support tool. It is not, and does not provide:</w:t>
      </w:r>
    </w:p>
    <w:p>
      <w:pPr>
        <w:spacing w:after="40" w:before="40"/>
        <w:ind w:left="480" w:hanging="240"/>
      </w:pPr>
      <w:r>
        <w:rPr>
          <w:rFonts w:ascii="Arial" w:cs="Arial" w:eastAsia="Arial" w:hAnsi="Arial"/>
          <w:color w:val="2a7d6f"/>
          <w:sz w:val="22"/>
          <w:szCs w:val="22"/>
        </w:rPr>
        <w:t xml:space="preserve">•  </w:t>
      </w:r>
      <w:r>
        <w:rPr>
          <w:rFonts w:ascii="Arial" w:cs="Arial" w:eastAsia="Arial" w:hAnsi="Arial"/>
          <w:color w:val="0f1f1c"/>
          <w:sz w:val="22"/>
          <w:szCs w:val="22"/>
        </w:rPr>
        <w:t xml:space="preserve">Healthcare services or medical advice. We are not a covered entity under HIPAA and do not act as a healthcare provider, health plan, or business associate of any healthcare provider.</w:t>
      </w:r>
    </w:p>
    <w:p>
      <w:pPr>
        <w:spacing w:after="40" w:before="40"/>
        <w:ind w:left="480" w:hanging="240"/>
      </w:pPr>
      <w:r>
        <w:rPr>
          <w:rFonts w:ascii="Arial" w:cs="Arial" w:eastAsia="Arial" w:hAnsi="Arial"/>
          <w:color w:val="2a7d6f"/>
          <w:sz w:val="22"/>
          <w:szCs w:val="22"/>
        </w:rPr>
        <w:t xml:space="preserve">•  </w:t>
      </w:r>
      <w:r>
        <w:rPr>
          <w:rFonts w:ascii="Arial" w:cs="Arial" w:eastAsia="Arial" w:hAnsi="Arial"/>
          <w:color w:val="0f1f1c"/>
          <w:sz w:val="22"/>
          <w:szCs w:val="22"/>
        </w:rPr>
        <w:t xml:space="preserve">Financial advice or financial planning services. Nothing on this Platform constitutes investment, tax, or financial advice.</w:t>
      </w:r>
    </w:p>
    <w:p>
      <w:pPr>
        <w:spacing w:after="40" w:before="40"/>
        <w:ind w:left="480" w:hanging="240"/>
      </w:pPr>
      <w:r>
        <w:rPr>
          <w:rFonts w:ascii="Arial" w:cs="Arial" w:eastAsia="Arial" w:hAnsi="Arial"/>
          <w:color w:val="2a7d6f"/>
          <w:sz w:val="22"/>
          <w:szCs w:val="22"/>
        </w:rPr>
        <w:t xml:space="preserve">•  </w:t>
      </w:r>
      <w:r>
        <w:rPr>
          <w:rFonts w:ascii="Arial" w:cs="Arial" w:eastAsia="Arial" w:hAnsi="Arial"/>
          <w:color w:val="0f1f1c"/>
          <w:sz w:val="22"/>
          <w:szCs w:val="22"/>
        </w:rPr>
        <w:t xml:space="preserve">Legal advice or legal services. No content on this Platform constitutes legal counsel.</w:t>
      </w:r>
    </w:p>
    <w:p>
      <w:pPr>
        <w:spacing w:after="40" w:before="40"/>
        <w:ind w:left="480" w:hanging="240"/>
      </w:pPr>
      <w:r>
        <w:rPr>
          <w:rFonts w:ascii="Arial" w:cs="Arial" w:eastAsia="Arial" w:hAnsi="Arial"/>
          <w:color w:val="2a7d6f"/>
          <w:sz w:val="22"/>
          <w:szCs w:val="22"/>
        </w:rPr>
        <w:t xml:space="preserve">•  </w:t>
      </w:r>
      <w:r>
        <w:rPr>
          <w:rFonts w:ascii="Arial" w:cs="Arial" w:eastAsia="Arial" w:hAnsi="Arial"/>
          <w:color w:val="0f1f1c"/>
          <w:sz w:val="22"/>
          <w:szCs w:val="22"/>
        </w:rPr>
        <w:t xml:space="preserve">A substitute for professional medical, financial, or legal consultation.</w:t>
      </w:r>
    </w:p>
    <w:p>
      <w:pPr>
        <w:spacing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ae6fd" w:sz="2"/>
              <w:left w:val="single" w:color="2a7d6f" w:sz="8"/>
              <w:bottom w:val="single" w:color="bae6fd" w:sz="2"/>
              <w:right w:val="single" w:color="bae6fd" w:sz="2"/>
            </w:tcBorders>
            <w:shd w:fill="f0f9ff" w:val="clear"/>
            <w:tcMar>
              <w:top w:type="dxa" w:w="160"/>
              <w:left w:type="dxa" w:w="200"/>
              <w:bottom w:type="dxa" w:w="160"/>
              <w:right w:type="dxa" w:w="200"/>
            </w:tcMar>
          </w:tcPr>
          <w:p>
            <w:pPr>
              <w:spacing w:after="40" w:before="40"/>
            </w:pPr>
            <w:r>
              <w:rPr>
                <w:rFonts w:ascii="Arial" w:cs="Arial" w:eastAsia="Arial" w:hAnsi="Arial"/>
                <w:color w:val="075985"/>
                <w:sz w:val="20"/>
                <w:szCs w:val="20"/>
              </w:rPr>
              <w:t xml:space="preserve">Important: If you need medical, financial, or legal guidance, please consult a qualified</w:t>
            </w:r>
          </w:p>
          <w:p>
            <w:pPr>
              <w:spacing w:after="40" w:before="40"/>
            </w:pPr>
            <w:r>
              <w:rPr>
                <w:rFonts w:ascii="Arial" w:cs="Arial" w:eastAsia="Arial" w:hAnsi="Arial"/>
                <w:color w:val="075985"/>
                <w:sz w:val="20"/>
                <w:szCs w:val="20"/>
              </w:rPr>
              <w:t xml:space="preserve">professional. The tools on this Platform are designed to help you organize your own</w:t>
            </w:r>
          </w:p>
          <w:p>
            <w:pPr>
              <w:spacing w:after="40" w:before="40"/>
            </w:pPr>
            <w:r>
              <w:rPr>
                <w:rFonts w:ascii="Arial" w:cs="Arial" w:eastAsia="Arial" w:hAnsi="Arial"/>
                <w:color w:val="075985"/>
                <w:sz w:val="20"/>
                <w:szCs w:val="20"/>
              </w:rPr>
              <w:t xml:space="preserve">information - they do not interpret, validate, or advise on that information.</w:t>
            </w:r>
          </w:p>
        </w:tc>
      </w:tr>
    </w:tbl>
    <w:p>
      <w:pPr>
        <w:pBdr>
          <w:bottom w:val="single" w:color="CCCCCC" w:sz="1"/>
        </w:pBdr>
        <w:spacing w:after="160" w:before="160"/>
      </w:pPr>
    </w:p>
    <w:p>
      <w:pPr>
        <w:spacing w:after="120" w:before="360"/>
      </w:pPr>
      <w:r>
        <w:rPr>
          <w:rFonts w:ascii="Arial" w:cs="Arial" w:eastAsia="Arial" w:hAnsi="Arial"/>
          <w:b/>
          <w:bCs/>
          <w:color w:val="2a7d6f"/>
          <w:sz w:val="30"/>
          <w:szCs w:val="30"/>
        </w:rPr>
        <w:t xml:space="preserve">3. Your Responsibilities</w:t>
      </w:r>
    </w:p>
    <w:p>
      <w:pPr>
        <w:spacing w:after="120" w:before="60"/>
        <w:jc w:val="left"/>
      </w:pPr>
      <w:r>
        <w:rPr>
          <w:rFonts w:ascii="Arial" w:cs="Arial" w:eastAsia="Arial" w:hAnsi="Arial"/>
          <w:color w:val="0f1f1c"/>
          <w:sz w:val="22"/>
          <w:szCs w:val="22"/>
        </w:rPr>
        <w:t xml:space="preserve">You are solely responsible for the accuracy, completeness, and appropriateness of any information you enter into the Platform. This includes:</w:t>
      </w:r>
    </w:p>
    <w:p>
      <w:pPr>
        <w:spacing w:after="40" w:before="40"/>
        <w:ind w:left="480" w:hanging="240"/>
      </w:pPr>
      <w:r>
        <w:rPr>
          <w:rFonts w:ascii="Arial" w:cs="Arial" w:eastAsia="Arial" w:hAnsi="Arial"/>
          <w:color w:val="2a7d6f"/>
          <w:sz w:val="22"/>
          <w:szCs w:val="22"/>
        </w:rPr>
        <w:t xml:space="preserve">•  </w:t>
      </w:r>
      <w:r>
        <w:rPr>
          <w:rFonts w:ascii="Arial" w:cs="Arial" w:eastAsia="Arial" w:hAnsi="Arial"/>
          <w:color w:val="0f1f1c"/>
          <w:sz w:val="22"/>
          <w:szCs w:val="22"/>
        </w:rPr>
        <w:t xml:space="preserve">Personal and family information entered into the Family Emergency &amp; Legacy Binder</w:t>
      </w:r>
    </w:p>
    <w:p>
      <w:pPr>
        <w:spacing w:after="40" w:before="40"/>
        <w:ind w:left="480" w:hanging="240"/>
      </w:pPr>
      <w:r>
        <w:rPr>
          <w:rFonts w:ascii="Arial" w:cs="Arial" w:eastAsia="Arial" w:hAnsi="Arial"/>
          <w:color w:val="2a7d6f"/>
          <w:sz w:val="22"/>
          <w:szCs w:val="22"/>
        </w:rPr>
        <w:t xml:space="preserve">•  </w:t>
      </w:r>
      <w:r>
        <w:rPr>
          <w:rFonts w:ascii="Arial" w:cs="Arial" w:eastAsia="Arial" w:hAnsi="Arial"/>
          <w:color w:val="0f1f1c"/>
          <w:sz w:val="22"/>
          <w:szCs w:val="22"/>
        </w:rPr>
        <w:t xml:space="preserve">Medical information such as medication names, doses, diagnoses, and care notes</w:t>
      </w:r>
    </w:p>
    <w:p>
      <w:pPr>
        <w:spacing w:after="40" w:before="40"/>
        <w:ind w:left="480" w:hanging="240"/>
      </w:pPr>
      <w:r>
        <w:rPr>
          <w:rFonts w:ascii="Arial" w:cs="Arial" w:eastAsia="Arial" w:hAnsi="Arial"/>
          <w:color w:val="2a7d6f"/>
          <w:sz w:val="22"/>
          <w:szCs w:val="22"/>
        </w:rPr>
        <w:t xml:space="preserve">•  </w:t>
      </w:r>
      <w:r>
        <w:rPr>
          <w:rFonts w:ascii="Arial" w:cs="Arial" w:eastAsia="Arial" w:hAnsi="Arial"/>
          <w:color w:val="0f1f1c"/>
          <w:sz w:val="22"/>
          <w:szCs w:val="22"/>
        </w:rPr>
        <w:t xml:space="preserve">Financial account details, insurance policies, and debt records</w:t>
      </w:r>
    </w:p>
    <w:p>
      <w:pPr>
        <w:spacing w:after="40" w:before="40"/>
        <w:ind w:left="480" w:hanging="240"/>
      </w:pPr>
      <w:r>
        <w:rPr>
          <w:rFonts w:ascii="Arial" w:cs="Arial" w:eastAsia="Arial" w:hAnsi="Arial"/>
          <w:color w:val="2a7d6f"/>
          <w:sz w:val="22"/>
          <w:szCs w:val="22"/>
        </w:rPr>
        <w:t xml:space="preserve">•  </w:t>
      </w:r>
      <w:r>
        <w:rPr>
          <w:rFonts w:ascii="Arial" w:cs="Arial" w:eastAsia="Arial" w:hAnsi="Arial"/>
          <w:color w:val="0f1f1c"/>
          <w:sz w:val="22"/>
          <w:szCs w:val="22"/>
        </w:rPr>
        <w:t xml:space="preserve">Any other personal data you voluntarily input</w:t>
      </w:r>
    </w:p>
    <w:p>
      <w:pPr>
        <w:spacing w:after="80" w:before="280"/>
      </w:pPr>
      <w:r>
        <w:rPr>
          <w:rFonts w:ascii="Arial" w:cs="Arial" w:eastAsia="Arial" w:hAnsi="Arial"/>
          <w:b/>
          <w:bCs/>
          <w:color w:val="0f1f1c"/>
          <w:sz w:val="24"/>
          <w:szCs w:val="24"/>
        </w:rPr>
        <w:t xml:space="preserve">3.1 Sensitive Information and the Word Version</w:t>
      </w:r>
    </w:p>
    <w:p>
      <w:pPr>
        <w:spacing w:after="120" w:before="60"/>
        <w:jc w:val="both"/>
      </w:pPr>
      <w:r>
        <w:rPr>
          <w:rFonts w:ascii="Arial" w:cs="Arial" w:eastAsia="Arial" w:hAnsi="Arial"/>
          <w:color w:val="0f1f1c"/>
          <w:sz w:val="22"/>
          <w:szCs w:val="22"/>
        </w:rPr>
        <w:t xml:space="preserve">The digital Platform and the downloadable Word version of the Family Emergency Binder are both designed around a "pointers, not raw data" security model. We strongly recommend:</w:t>
      </w:r>
    </w:p>
    <w:p>
      <w:pPr>
        <w:spacing w:after="40" w:before="40"/>
        <w:ind w:left="480" w:hanging="240"/>
      </w:pPr>
      <w:r>
        <w:rPr>
          <w:rFonts w:ascii="Arial" w:cs="Arial" w:eastAsia="Arial" w:hAnsi="Arial"/>
          <w:color w:val="2a7d6f"/>
          <w:sz w:val="22"/>
          <w:szCs w:val="22"/>
        </w:rPr>
        <w:t xml:space="preserve">•  </w:t>
      </w:r>
      <w:r>
        <w:rPr>
          <w:rFonts w:ascii="Arial" w:cs="Arial" w:eastAsia="Arial" w:hAnsi="Arial"/>
          <w:color w:val="0f1f1c"/>
          <w:sz w:val="22"/>
          <w:szCs w:val="22"/>
        </w:rPr>
        <w:t xml:space="preserve">Storing only enough information to identify an account (e.g., institution name and last 4 digits), not full account numbers, routing numbers, or Social Security Numbers.</w:t>
      </w:r>
    </w:p>
    <w:p>
      <w:pPr>
        <w:spacing w:after="40" w:before="40"/>
        <w:ind w:left="480" w:hanging="240"/>
      </w:pPr>
      <w:r>
        <w:rPr>
          <w:rFonts w:ascii="Arial" w:cs="Arial" w:eastAsia="Arial" w:hAnsi="Arial"/>
          <w:color w:val="2a7d6f"/>
          <w:sz w:val="22"/>
          <w:szCs w:val="22"/>
        </w:rPr>
        <w:t xml:space="preserve">•  </w:t>
      </w:r>
      <w:r>
        <w:rPr>
          <w:rFonts w:ascii="Arial" w:cs="Arial" w:eastAsia="Arial" w:hAnsi="Arial"/>
          <w:color w:val="0f1f1c"/>
          <w:sz w:val="22"/>
          <w:szCs w:val="22"/>
        </w:rPr>
        <w:t xml:space="preserve">Keeping passwords, PINs, and full government ID numbers in a dedicated password manager or encrypted file, and pointing to that location from within the Binder.</w:t>
      </w:r>
    </w:p>
    <w:p>
      <w:pPr>
        <w:spacing w:after="40" w:before="40"/>
        <w:ind w:left="480" w:hanging="240"/>
      </w:pPr>
      <w:r>
        <w:rPr>
          <w:rFonts w:ascii="Arial" w:cs="Arial" w:eastAsia="Arial" w:hAnsi="Arial"/>
          <w:color w:val="2a7d6f"/>
          <w:sz w:val="22"/>
          <w:szCs w:val="22"/>
        </w:rPr>
        <w:t xml:space="preserve">•  </w:t>
      </w:r>
      <w:r>
        <w:rPr>
          <w:rFonts w:ascii="Arial" w:cs="Arial" w:eastAsia="Arial" w:hAnsi="Arial"/>
          <w:color w:val="0f1f1c"/>
          <w:sz w:val="22"/>
          <w:szCs w:val="22"/>
        </w:rPr>
        <w:t xml:space="preserve">Storing the Word version of the Binder in a secure, password-protected location if it contains sensitive personal information.</w:t>
      </w:r>
    </w:p>
    <w:p>
      <w:pPr>
        <w:spacing w:after="120" w:before="60"/>
        <w:jc w:val="both"/>
      </w:pPr>
      <w:r>
        <w:rPr>
          <w:rFonts w:ascii="Arial" w:cs="Arial" w:eastAsia="Arial" w:hAnsi="Arial"/>
          <w:color w:val="0f1f1c"/>
          <w:sz w:val="22"/>
          <w:szCs w:val="22"/>
        </w:rPr>
        <w:t xml:space="preserve">If you choose to enter full sensitive data contrary to this recommendation, you do so at your own risk and sole discretion. We will not accept liability for consequences arising from your choice to store unredacted sensitive data.</w:t>
      </w:r>
    </w:p>
    <w:p>
      <w:pPr>
        <w:spacing w:after="80" w:before="280"/>
      </w:pPr>
      <w:r>
        <w:rPr>
          <w:rFonts w:ascii="Arial" w:cs="Arial" w:eastAsia="Arial" w:hAnsi="Arial"/>
          <w:b/>
          <w:bCs/>
          <w:color w:val="0f1f1c"/>
          <w:sz w:val="24"/>
          <w:szCs w:val="24"/>
        </w:rPr>
        <w:t xml:space="preserve">3.2 Medical Information</w:t>
      </w:r>
    </w:p>
    <w:p>
      <w:pPr>
        <w:spacing w:after="120" w:before="60"/>
        <w:jc w:val="both"/>
      </w:pPr>
      <w:r>
        <w:rPr>
          <w:rFonts w:ascii="Arial" w:cs="Arial" w:eastAsia="Arial" w:hAnsi="Arial"/>
          <w:color w:val="0f1f1c"/>
          <w:sz w:val="22"/>
          <w:szCs w:val="22"/>
        </w:rPr>
        <w:t xml:space="preserve">Medication lists, diagnoses, behavioral protocols, and care instructions are for personal reference only. You are responsible for verifying the accuracy of all medical information you enter. We recommend having a healthcare provider review any medication or clinical details before relying on them in an emergency situation.</w:t>
      </w:r>
    </w:p>
    <w:p>
      <w:pPr>
        <w:pBdr>
          <w:bottom w:val="single" w:color="CCCCCC" w:sz="1"/>
        </w:pBdr>
        <w:spacing w:after="160" w:before="160"/>
      </w:pPr>
    </w:p>
    <w:p>
      <w:pPr>
        <w:spacing w:after="120" w:before="360"/>
      </w:pPr>
      <w:r>
        <w:rPr>
          <w:rFonts w:ascii="Arial" w:cs="Arial" w:eastAsia="Arial" w:hAnsi="Arial"/>
          <w:b/>
          <w:bCs/>
          <w:color w:val="2a7d6f"/>
          <w:sz w:val="30"/>
          <w:szCs w:val="30"/>
        </w:rPr>
        <w:t xml:space="preserve">4. Data Storage &amp; Privacy</w:t>
      </w:r>
    </w:p>
    <w:p>
      <w:pPr>
        <w:spacing w:after="120" w:before="60"/>
        <w:jc w:val="left"/>
      </w:pPr>
      <w:r>
        <w:rPr>
          <w:rFonts w:ascii="Arial" w:cs="Arial" w:eastAsia="Arial" w:hAnsi="Arial"/>
          <w:color w:val="0f1f1c"/>
          <w:sz w:val="22"/>
          <w:szCs w:val="22"/>
        </w:rPr>
        <w:t xml:space="preserve">When using the online Platform, your data is stored using Google Firebase, a cloud platform provided by Google LLC. By using the online Platform, you acknowledge that your data is processed and stored on Google's infrastructure, subject to Google's own privacy and security policies.</w:t>
      </w:r>
    </w:p>
    <w:p>
      <w:pPr>
        <w:spacing w:after="120" w:before="60"/>
        <w:jc w:val="left"/>
      </w:pPr>
      <w:r>
        <w:rPr>
          <w:rFonts w:ascii="Arial" w:cs="Arial" w:eastAsia="Arial" w:hAnsi="Arial"/>
          <w:color w:val="0f1f1c"/>
          <w:sz w:val="22"/>
          <w:szCs w:val="22"/>
        </w:rPr>
        <w:t xml:space="preserve">The downloadable Word version of the Family Emergency Binder is stored entirely on your own device or storage media. We have no access to, and no responsibility for, information stored in locally saved Word files.</w:t>
      </w:r>
    </w:p>
    <w:p>
      <w:pPr>
        <w:spacing w:after="80" w:before="280"/>
      </w:pPr>
      <w:r>
        <w:rPr>
          <w:rFonts w:ascii="Arial" w:cs="Arial" w:eastAsia="Arial" w:hAnsi="Arial"/>
          <w:b/>
          <w:bCs/>
          <w:color w:val="0f1f1c"/>
          <w:sz w:val="24"/>
          <w:szCs w:val="24"/>
        </w:rPr>
        <w:t xml:space="preserve">4.1 Access Control</w:t>
      </w:r>
    </w:p>
    <w:p>
      <w:pPr>
        <w:spacing w:after="120" w:before="60"/>
        <w:jc w:val="left"/>
      </w:pPr>
      <w:r>
        <w:rPr>
          <w:rFonts w:ascii="Arial" w:cs="Arial" w:eastAsia="Arial" w:hAnsi="Arial"/>
          <w:color w:val="0f1f1c"/>
          <w:sz w:val="22"/>
          <w:szCs w:val="22"/>
        </w:rPr>
        <w:t xml:space="preserve">Personal and family data on the online Platform is protected behind authenticated login. You are responsible for maintaining the security of your login credentials.</w:t>
      </w:r>
    </w:p>
    <w:p>
      <w:pPr>
        <w:spacing w:after="80" w:before="280"/>
      </w:pPr>
      <w:r>
        <w:rPr>
          <w:rFonts w:ascii="Arial" w:cs="Arial" w:eastAsia="Arial" w:hAnsi="Arial"/>
          <w:b/>
          <w:bCs/>
          <w:color w:val="0f1f1c"/>
          <w:sz w:val="24"/>
          <w:szCs w:val="24"/>
        </w:rPr>
        <w:t xml:space="preserve">4.2 What We Collect</w:t>
      </w:r>
    </w:p>
    <w:p>
      <w:pPr>
        <w:spacing w:after="120" w:before="60"/>
        <w:jc w:val="left"/>
      </w:pPr>
      <w:r>
        <w:rPr>
          <w:rFonts w:ascii="Arial" w:cs="Arial" w:eastAsia="Arial" w:hAnsi="Arial"/>
          <w:color w:val="0f1f1c"/>
          <w:sz w:val="22"/>
          <w:szCs w:val="22"/>
        </w:rPr>
        <w:t xml:space="preserve">We collect only the information you choose to enter into the Platform. We do not sell your data to third parties. We do not use your personal data for advertising.</w:t>
      </w:r>
    </w:p>
    <w:p>
      <w:pPr>
        <w:pBdr>
          <w:bottom w:val="single" w:color="CCCCCC" w:sz="1"/>
        </w:pBdr>
        <w:spacing w:after="160" w:before="160"/>
      </w:pPr>
    </w:p>
    <w:p>
      <w:pPr>
        <w:spacing w:after="120" w:before="360"/>
      </w:pPr>
      <w:r>
        <w:rPr>
          <w:rFonts w:ascii="Arial" w:cs="Arial" w:eastAsia="Arial" w:hAnsi="Arial"/>
          <w:b/>
          <w:bCs/>
          <w:color w:val="2a7d6f"/>
          <w:sz w:val="30"/>
          <w:szCs w:val="30"/>
        </w:rPr>
        <w:t xml:space="preserve">5. Limitation of Liability</w:t>
      </w:r>
    </w:p>
    <w:p>
      <w:pPr>
        <w:spacing w:after="120" w:before="60"/>
        <w:jc w:val="left"/>
      </w:pPr>
      <w:r>
        <w:rPr>
          <w:rFonts w:ascii="Arial" w:cs="Arial" w:eastAsia="Arial" w:hAnsi="Arial"/>
          <w:b/>
          <w:bCs/>
          <w:color w:val="0f1f1c"/>
          <w:sz w:val="22"/>
          <w:szCs w:val="22"/>
        </w:rPr>
        <w:t xml:space="preserve">TO THE FULLEST EXTENT PERMITTED BY APPLICABLE LAW, MEL THE WINNER AND ITS OPERATORS SHALL NOT BE LIABLE FOR ANY INDIRECT, INCIDENTAL, SPECIAL, CONSEQUENTIAL, OR PUNITIVE DAMAGES ARISING FROM:</w:t>
      </w:r>
    </w:p>
    <w:p>
      <w:pPr>
        <w:spacing w:after="40" w:before="40"/>
        <w:ind w:left="480" w:hanging="240"/>
      </w:pPr>
      <w:r>
        <w:rPr>
          <w:rFonts w:ascii="Arial" w:cs="Arial" w:eastAsia="Arial" w:hAnsi="Arial"/>
          <w:color w:val="2a7d6f"/>
          <w:sz w:val="22"/>
          <w:szCs w:val="22"/>
        </w:rPr>
        <w:t xml:space="preserve">•  </w:t>
      </w:r>
      <w:r>
        <w:rPr>
          <w:rFonts w:ascii="Arial" w:cs="Arial" w:eastAsia="Arial" w:hAnsi="Arial"/>
          <w:color w:val="0f1f1c"/>
          <w:sz w:val="22"/>
          <w:szCs w:val="22"/>
        </w:rPr>
        <w:t xml:space="preserve">Your use of or reliance on information stored in the Platform or in a downloaded Word file</w:t>
      </w:r>
    </w:p>
    <w:p>
      <w:pPr>
        <w:spacing w:after="40" w:before="40"/>
        <w:ind w:left="480" w:hanging="240"/>
      </w:pPr>
      <w:r>
        <w:rPr>
          <w:rFonts w:ascii="Arial" w:cs="Arial" w:eastAsia="Arial" w:hAnsi="Arial"/>
          <w:color w:val="2a7d6f"/>
          <w:sz w:val="22"/>
          <w:szCs w:val="22"/>
        </w:rPr>
        <w:t xml:space="preserve">•  </w:t>
      </w:r>
      <w:r>
        <w:rPr>
          <w:rFonts w:ascii="Arial" w:cs="Arial" w:eastAsia="Arial" w:hAnsi="Arial"/>
          <w:color w:val="0f1f1c"/>
          <w:sz w:val="22"/>
          <w:szCs w:val="22"/>
        </w:rPr>
        <w:t xml:space="preserve">Errors, inaccuracies, or omissions in information you have entered</w:t>
      </w:r>
    </w:p>
    <w:p>
      <w:pPr>
        <w:spacing w:after="40" w:before="40"/>
        <w:ind w:left="480" w:hanging="240"/>
      </w:pPr>
      <w:r>
        <w:rPr>
          <w:rFonts w:ascii="Arial" w:cs="Arial" w:eastAsia="Arial" w:hAnsi="Arial"/>
          <w:color w:val="2a7d6f"/>
          <w:sz w:val="22"/>
          <w:szCs w:val="22"/>
        </w:rPr>
        <w:t xml:space="preserve">•  </w:t>
      </w:r>
      <w:r>
        <w:rPr>
          <w:rFonts w:ascii="Arial" w:cs="Arial" w:eastAsia="Arial" w:hAnsi="Arial"/>
          <w:color w:val="0f1f1c"/>
          <w:sz w:val="22"/>
          <w:szCs w:val="22"/>
        </w:rPr>
        <w:t xml:space="preserve">Unauthorized access to your online account or locally stored files</w:t>
      </w:r>
    </w:p>
    <w:p>
      <w:pPr>
        <w:spacing w:after="40" w:before="40"/>
        <w:ind w:left="480" w:hanging="240"/>
      </w:pPr>
      <w:r>
        <w:rPr>
          <w:rFonts w:ascii="Arial" w:cs="Arial" w:eastAsia="Arial" w:hAnsi="Arial"/>
          <w:color w:val="2a7d6f"/>
          <w:sz w:val="22"/>
          <w:szCs w:val="22"/>
        </w:rPr>
        <w:t xml:space="preserve">•  </w:t>
      </w:r>
      <w:r>
        <w:rPr>
          <w:rFonts w:ascii="Arial" w:cs="Arial" w:eastAsia="Arial" w:hAnsi="Arial"/>
          <w:color w:val="0f1f1c"/>
          <w:sz w:val="22"/>
          <w:szCs w:val="22"/>
        </w:rPr>
        <w:t xml:space="preserve">Decisions made by third parties based on information retrieved from the Platform or the Word version</w:t>
      </w:r>
    </w:p>
    <w:p>
      <w:pPr>
        <w:spacing w:after="40" w:before="40"/>
        <w:ind w:left="480" w:hanging="240"/>
      </w:pPr>
      <w:r>
        <w:rPr>
          <w:rFonts w:ascii="Arial" w:cs="Arial" w:eastAsia="Arial" w:hAnsi="Arial"/>
          <w:color w:val="2a7d6f"/>
          <w:sz w:val="22"/>
          <w:szCs w:val="22"/>
        </w:rPr>
        <w:t xml:space="preserve">•  </w:t>
      </w:r>
      <w:r>
        <w:rPr>
          <w:rFonts w:ascii="Arial" w:cs="Arial" w:eastAsia="Arial" w:hAnsi="Arial"/>
          <w:color w:val="0f1f1c"/>
          <w:sz w:val="22"/>
          <w:szCs w:val="22"/>
        </w:rPr>
        <w:t xml:space="preserve">Any failure, delay, or interruption in Platform availability</w:t>
      </w:r>
    </w:p>
    <w:p>
      <w:pPr>
        <w:spacing w:after="120" w:before="60"/>
        <w:jc w:val="left"/>
      </w:pPr>
      <w:r>
        <w:rPr>
          <w:rFonts w:ascii="Arial" w:cs="Arial" w:eastAsia="Arial" w:hAnsi="Arial"/>
          <w:b/>
          <w:bCs/>
          <w:color w:val="0f1f1c"/>
          <w:sz w:val="22"/>
          <w:szCs w:val="22"/>
        </w:rPr>
        <w:t xml:space="preserve">THE PLATFORM AND ALL DOWNLOADABLE FILES ARE PROVIDED "AS IS" WITHOUT WARRANTIES OF ANY KIND, EXPRESS OR IMPLIED.</w:t>
      </w:r>
    </w:p>
    <w:p>
      <w:pPr>
        <w:pBdr>
          <w:bottom w:val="single" w:color="CCCCCC" w:sz="1"/>
        </w:pBdr>
        <w:spacing w:after="160" w:before="160"/>
      </w:pPr>
    </w:p>
    <w:p>
      <w:pPr>
        <w:spacing w:after="120" w:before="360"/>
      </w:pPr>
      <w:r>
        <w:rPr>
          <w:rFonts w:ascii="Arial" w:cs="Arial" w:eastAsia="Arial" w:hAnsi="Arial"/>
          <w:b/>
          <w:bCs/>
          <w:color w:val="2a7d6f"/>
          <w:sz w:val="30"/>
          <w:szCs w:val="30"/>
        </w:rPr>
        <w:t xml:space="preserve">6. Family Emergency &amp; Legacy Binder - Specific Terms</w:t>
      </w:r>
    </w:p>
    <w:p>
      <w:pPr>
        <w:spacing w:after="120" w:before="60"/>
        <w:jc w:val="left"/>
      </w:pPr>
      <w:r>
        <w:rPr>
          <w:rFonts w:ascii="Arial" w:cs="Arial" w:eastAsia="Arial" w:hAnsi="Arial"/>
          <w:color w:val="0f1f1c"/>
          <w:sz w:val="22"/>
          <w:szCs w:val="22"/>
        </w:rPr>
        <w:t xml:space="preserve">The Family Emergency &amp; Legacy Binder ("the Binder") is available in two forms: an online version accessible through the Platform, and a downloadable Word document for offline use. The following specific terms apply to both versions:</w:t>
      </w:r>
    </w:p>
    <w:p>
      <w:pPr>
        <w:spacing w:after="80" w:before="280"/>
      </w:pPr>
      <w:r>
        <w:rPr>
          <w:rFonts w:ascii="Arial" w:cs="Arial" w:eastAsia="Arial" w:hAnsi="Arial"/>
          <w:b/>
          <w:bCs/>
          <w:color w:val="0f1f1c"/>
          <w:sz w:val="24"/>
          <w:szCs w:val="24"/>
        </w:rPr>
        <w:t xml:space="preserve">6.1 Purpose and Scope</w:t>
      </w:r>
    </w:p>
    <w:p>
      <w:pPr>
        <w:spacing w:after="120" w:before="60"/>
        <w:jc w:val="left"/>
      </w:pPr>
      <w:r>
        <w:rPr>
          <w:rFonts w:ascii="Arial" w:cs="Arial" w:eastAsia="Arial" w:hAnsi="Arial"/>
          <w:color w:val="0f1f1c"/>
          <w:sz w:val="22"/>
          <w:szCs w:val="22"/>
        </w:rPr>
        <w:t xml:space="preserve">The Binder is a summary and index tool. It is not a legal document, a substitute for a will, a power of attorney, or any other binding legal instrument. Information recorded in the Binder has no independent legal standing.</w:t>
      </w:r>
    </w:p>
    <w:p>
      <w:pPr>
        <w:spacing w:after="80" w:before="280"/>
      </w:pPr>
      <w:r>
        <w:rPr>
          <w:rFonts w:ascii="Arial" w:cs="Arial" w:eastAsia="Arial" w:hAnsi="Arial"/>
          <w:b/>
          <w:bCs/>
          <w:color w:val="0f1f1c"/>
          <w:sz w:val="24"/>
          <w:szCs w:val="24"/>
        </w:rPr>
        <w:t xml:space="preserve">6.2 The Word (Offline) Version</w:t>
      </w:r>
    </w:p>
    <w:p>
      <w:pPr>
        <w:spacing w:after="120" w:before="60"/>
        <w:jc w:val="both"/>
      </w:pPr>
      <w:r>
        <w:rPr>
          <w:rFonts w:ascii="Arial" w:cs="Arial" w:eastAsia="Arial" w:hAnsi="Arial"/>
          <w:color w:val="0f1f1c"/>
          <w:sz w:val="22"/>
          <w:szCs w:val="22"/>
        </w:rPr>
        <w:t xml:space="preserve">A downloadable Word version of the Binder is provided so that families who prefer not to store sensitive information online can complete and maintain the document entirely on their own device. Families may choose to fill in only the sections they feel comfortable with, and leave sensitive fields (such as full account numbers or government ID numbers) blank or as a pointer to a secure offline location.</w:t>
      </w:r>
    </w:p>
    <w:p>
      <w:pPr>
        <w:spacing w:after="120" w:before="60"/>
        <w:jc w:val="left"/>
      </w:pPr>
      <w:r>
        <w:rPr>
          <w:rFonts w:ascii="Arial" w:cs="Arial" w:eastAsia="Arial" w:hAnsi="Arial"/>
          <w:color w:val="0f1f1c"/>
          <w:sz w:val="22"/>
          <w:szCs w:val="22"/>
        </w:rPr>
        <w:t xml:space="preserve">By downloading and using the Word version, you accept that:</w:t>
      </w:r>
    </w:p>
    <w:p>
      <w:pPr>
        <w:spacing w:after="40" w:before="40"/>
        <w:ind w:left="480" w:hanging="240"/>
      </w:pPr>
      <w:r>
        <w:rPr>
          <w:rFonts w:ascii="Arial" w:cs="Arial" w:eastAsia="Arial" w:hAnsi="Arial"/>
          <w:color w:val="2a7d6f"/>
          <w:sz w:val="22"/>
          <w:szCs w:val="22"/>
        </w:rPr>
        <w:t xml:space="preserve">•  </w:t>
      </w:r>
      <w:r>
        <w:rPr>
          <w:rFonts w:ascii="Arial" w:cs="Arial" w:eastAsia="Arial" w:hAnsi="Arial"/>
          <w:color w:val="0f1f1c"/>
          <w:sz w:val="22"/>
          <w:szCs w:val="22"/>
        </w:rPr>
        <w:t xml:space="preserve">You are solely responsible for the security of the file and any information you type into it.</w:t>
      </w:r>
    </w:p>
    <w:p>
      <w:pPr>
        <w:spacing w:after="40" w:before="40"/>
        <w:ind w:left="480" w:hanging="240"/>
      </w:pPr>
      <w:r>
        <w:rPr>
          <w:rFonts w:ascii="Arial" w:cs="Arial" w:eastAsia="Arial" w:hAnsi="Arial"/>
          <w:color w:val="2a7d6f"/>
          <w:sz w:val="22"/>
          <w:szCs w:val="22"/>
        </w:rPr>
        <w:t xml:space="preserve">•  </w:t>
      </w:r>
      <w:r>
        <w:rPr>
          <w:rFonts w:ascii="Arial" w:cs="Arial" w:eastAsia="Arial" w:hAnsi="Arial"/>
          <w:color w:val="0f1f1c"/>
          <w:sz w:val="22"/>
          <w:szCs w:val="22"/>
        </w:rPr>
        <w:t xml:space="preserve">We have no access to, and no liability for, the contents of locally stored files.</w:t>
      </w:r>
    </w:p>
    <w:p>
      <w:pPr>
        <w:spacing w:after="40" w:before="40"/>
        <w:ind w:left="480" w:hanging="240"/>
      </w:pPr>
      <w:r>
        <w:rPr>
          <w:rFonts w:ascii="Arial" w:cs="Arial" w:eastAsia="Arial" w:hAnsi="Arial"/>
          <w:color w:val="2a7d6f"/>
          <w:sz w:val="22"/>
          <w:szCs w:val="22"/>
        </w:rPr>
        <w:t xml:space="preserve">•  </w:t>
      </w:r>
      <w:r>
        <w:rPr>
          <w:rFonts w:ascii="Arial" w:cs="Arial" w:eastAsia="Arial" w:hAnsi="Arial"/>
          <w:color w:val="0f1f1c"/>
          <w:sz w:val="22"/>
          <w:szCs w:val="22"/>
        </w:rPr>
        <w:t xml:space="preserve">You should store the completed document in a secure, access-controlled location (e.g., a locked safe, encrypted drive, or password-protected folder).</w:t>
      </w:r>
    </w:p>
    <w:p>
      <w:pPr>
        <w:spacing w:after="80" w:before="280"/>
      </w:pPr>
      <w:r>
        <w:rPr>
          <w:rFonts w:ascii="Arial" w:cs="Arial" w:eastAsia="Arial" w:hAnsi="Arial"/>
          <w:b/>
          <w:bCs/>
          <w:color w:val="0f1f1c"/>
          <w:sz w:val="24"/>
          <w:szCs w:val="24"/>
        </w:rPr>
        <w:t xml:space="preserve">6.3 Medical and Care Information</w:t>
      </w:r>
    </w:p>
    <w:p>
      <w:pPr>
        <w:spacing w:after="120" w:before="60"/>
        <w:jc w:val="left"/>
      </w:pPr>
      <w:r>
        <w:rPr>
          <w:rFonts w:ascii="Arial" w:cs="Arial" w:eastAsia="Arial" w:hAnsi="Arial"/>
          <w:color w:val="0f1f1c"/>
          <w:sz w:val="22"/>
          <w:szCs w:val="22"/>
        </w:rPr>
        <w:t xml:space="preserve">Medication lists, diagnoses, behavioral protocols, and care instructions recorded in the Binder are for personal reference only. They do not constitute a prescription, a medical order, or clinical guidance. Any person relying on Binder information for caregiving purposes should verify clinical details with the relevant healthcare provider.</w:t>
      </w:r>
    </w:p>
    <w:p>
      <w:pPr>
        <w:spacing w:after="80" w:before="280"/>
      </w:pPr>
      <w:r>
        <w:rPr>
          <w:rFonts w:ascii="Arial" w:cs="Arial" w:eastAsia="Arial" w:hAnsi="Arial"/>
          <w:b/>
          <w:bCs/>
          <w:color w:val="0f1f1c"/>
          <w:sz w:val="24"/>
          <w:szCs w:val="24"/>
        </w:rPr>
        <w:t xml:space="preserve">6.4 Estimated Completion Time</w:t>
      </w:r>
    </w:p>
    <w:p>
      <w:pPr>
        <w:spacing w:after="120" w:before="60"/>
        <w:jc w:val="left"/>
      </w:pPr>
      <w:r>
        <w:rPr>
          <w:rFonts w:ascii="Arial" w:cs="Arial" w:eastAsia="Arial" w:hAnsi="Arial"/>
          <w:color w:val="0f1f1c"/>
          <w:sz w:val="22"/>
          <w:szCs w:val="22"/>
        </w:rPr>
        <w:t xml:space="preserve">For planning purposes, completing the Binder with all information readily available is estimated to take approximately 2 to 3 hours for a thorough first pass. The table below provides a section-by-section breakdown:</w:t>
      </w:r>
    </w:p>
    <w:p>
      <w:pPr>
        <w:spacing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1600"/>
        <w:gridCol w:w="4560"/>
      </w:tblGrid>
      <w:tr>
        <w:tc>
          <w:tcPr>
            <w:tcW w:type="dxa" w:w="3200"/>
            <w:tcBorders>
              <w:top w:val="single" w:color="CCCCCC" w:sz="1"/>
              <w:left w:val="single" w:color="CCCCCC" w:sz="1"/>
              <w:bottom w:val="single" w:color="CCCCCC" w:sz="1"/>
              <w:right w:val="single" w:color="CCCCCC" w:sz="1"/>
            </w:tcBorders>
            <w:shd w:fill="e0eeea" w:val="clear"/>
            <w:tcMar>
              <w:top w:type="dxa" w:w="80"/>
              <w:left w:type="dxa" w:w="120"/>
              <w:bottom w:type="dxa" w:w="80"/>
              <w:right w:type="dxa" w:w="120"/>
            </w:tcMar>
          </w:tcPr>
          <w:p>
            <w:r>
              <w:rPr>
                <w:rFonts w:ascii="Arial" w:cs="Arial" w:eastAsia="Arial" w:hAnsi="Arial"/>
                <w:b/>
                <w:bCs/>
                <w:color w:val="0f1f1c"/>
                <w:sz w:val="20"/>
                <w:szCs w:val="20"/>
              </w:rPr>
              <w:t xml:space="preserve">Section</w:t>
            </w:r>
          </w:p>
        </w:tc>
        <w:tc>
          <w:tcPr>
            <w:tcW w:type="dxa" w:w="1600"/>
            <w:tcBorders>
              <w:top w:val="single" w:color="CCCCCC" w:sz="1"/>
              <w:left w:val="single" w:color="CCCCCC" w:sz="1"/>
              <w:bottom w:val="single" w:color="CCCCCC" w:sz="1"/>
              <w:right w:val="single" w:color="CCCCCC" w:sz="1"/>
            </w:tcBorders>
            <w:shd w:fill="e0eeea" w:val="clear"/>
            <w:tcMar>
              <w:top w:type="dxa" w:w="80"/>
              <w:left w:type="dxa" w:w="120"/>
              <w:bottom w:type="dxa" w:w="80"/>
              <w:right w:type="dxa" w:w="120"/>
            </w:tcMar>
          </w:tcPr>
          <w:p>
            <w:r>
              <w:rPr>
                <w:rFonts w:ascii="Arial" w:cs="Arial" w:eastAsia="Arial" w:hAnsi="Arial"/>
                <w:b/>
                <w:bCs/>
                <w:color w:val="0f1f1c"/>
                <w:sz w:val="20"/>
                <w:szCs w:val="20"/>
              </w:rPr>
              <w:t xml:space="preserve">Est. Time</w:t>
            </w:r>
          </w:p>
        </w:tc>
        <w:tc>
          <w:tcPr>
            <w:tcW w:type="dxa" w:w="4560"/>
            <w:tcBorders>
              <w:top w:val="single" w:color="CCCCCC" w:sz="1"/>
              <w:left w:val="single" w:color="CCCCCC" w:sz="1"/>
              <w:bottom w:val="single" w:color="CCCCCC" w:sz="1"/>
              <w:right w:val="single" w:color="CCCCCC" w:sz="1"/>
            </w:tcBorders>
            <w:shd w:fill="e0eeea" w:val="clear"/>
            <w:tcMar>
              <w:top w:type="dxa" w:w="80"/>
              <w:left w:type="dxa" w:w="120"/>
              <w:bottom w:type="dxa" w:w="80"/>
              <w:right w:type="dxa" w:w="120"/>
            </w:tcMar>
          </w:tcPr>
          <w:p>
            <w:r>
              <w:rPr>
                <w:rFonts w:ascii="Arial" w:cs="Arial" w:eastAsia="Arial" w:hAnsi="Arial"/>
                <w:b/>
                <w:bCs/>
                <w:color w:val="0f1f1c"/>
                <w:sz w:val="20"/>
                <w:szCs w:val="20"/>
              </w:rPr>
              <w:t xml:space="preserve">Notes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f1f1c"/>
                <w:sz w:val="20"/>
                <w:szCs w:val="20"/>
              </w:rPr>
              <w:t xml:space="preserve">Quick Start</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f1f1c"/>
                <w:sz w:val="20"/>
                <w:szCs w:val="20"/>
              </w:rPr>
              <w:t xml:space="preserve">~10 min</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f1f1c"/>
                <w:sz w:val="20"/>
                <w:szCs w:val="20"/>
              </w:rPr>
              <w:t xml:space="preserve">Call order, where records live, emergency checklist</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f1f1c"/>
                <w:sz w:val="20"/>
                <w:szCs w:val="20"/>
              </w:rPr>
              <w:t xml:space="preserve">Legal &amp; Estate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f1f1c"/>
                <w:sz w:val="20"/>
                <w:szCs w:val="20"/>
              </w:rPr>
              <w:t xml:space="preserve">~10 min</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f1f1c"/>
                <w:sz w:val="20"/>
                <w:szCs w:val="20"/>
              </w:rPr>
              <w:t xml:space="preserve">Will, POA, healthcare directives, attorney info</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f1f1c"/>
                <w:sz w:val="20"/>
                <w:szCs w:val="20"/>
              </w:rPr>
              <w:t xml:space="preserve">Household Finances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f1f1c"/>
                <w:sz w:val="20"/>
                <w:szCs w:val="20"/>
              </w:rPr>
              <w:t xml:space="preserve">~15 min</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f1f1c"/>
                <w:sz w:val="20"/>
                <w:szCs w:val="20"/>
              </w:rPr>
              <w:t xml:space="preserve">Budget, bank accounts, credit cards, bill calendar</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f1f1c"/>
                <w:sz w:val="20"/>
                <w:szCs w:val="20"/>
              </w:rPr>
              <w:t xml:space="preserve">Debts &amp; Loans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f1f1c"/>
                <w:sz w:val="20"/>
                <w:szCs w:val="20"/>
              </w:rPr>
              <w:t xml:space="preserve">~10 min</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f1f1c"/>
                <w:sz w:val="20"/>
                <w:szCs w:val="20"/>
              </w:rPr>
              <w:t xml:space="preserve">Mortgage, auto loans, co-signed loans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f1f1c"/>
                <w:sz w:val="20"/>
                <w:szCs w:val="20"/>
              </w:rPr>
              <w:t xml:space="preserve">Insurance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f1f1c"/>
                <w:sz w:val="20"/>
                <w:szCs w:val="20"/>
              </w:rPr>
              <w:t xml:space="preserve">~10 min</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f1f1c"/>
                <w:sz w:val="20"/>
                <w:szCs w:val="20"/>
              </w:rPr>
              <w:t xml:space="preserve">Home, auto, health, life, disability policies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f1f1c"/>
                <w:sz w:val="20"/>
                <w:szCs w:val="20"/>
              </w:rPr>
              <w:t xml:space="preserve">Retirement &amp; Investments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f1f1c"/>
                <w:sz w:val="20"/>
                <w:szCs w:val="20"/>
              </w:rPr>
              <w:t xml:space="preserve">~10 min</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f1f1c"/>
                <w:sz w:val="20"/>
                <w:szCs w:val="20"/>
              </w:rPr>
              <w:t xml:space="preserve">401k, IRA, brokerage, advisor status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f1f1c"/>
                <w:sz w:val="20"/>
                <w:szCs w:val="20"/>
              </w:rPr>
              <w:t xml:space="preserve">Home &amp; Vehicles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f1f1c"/>
                <w:sz w:val="20"/>
                <w:szCs w:val="20"/>
              </w:rPr>
              <w:t xml:space="preserve">~10 min</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f1f1c"/>
                <w:sz w:val="20"/>
                <w:szCs w:val="20"/>
              </w:rPr>
              <w:t xml:space="preserve">Property, vehicles, license expiration per person</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f1f1c"/>
                <w:sz w:val="20"/>
                <w:szCs w:val="20"/>
              </w:rPr>
              <w:t xml:space="preserve">Subscriptions &amp; Services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f1f1c"/>
                <w:sz w:val="20"/>
                <w:szCs w:val="20"/>
              </w:rPr>
              <w:t xml:space="preserve">~15 min</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f1f1c"/>
                <w:sz w:val="20"/>
                <w:szCs w:val="20"/>
              </w:rPr>
              <w:t xml:space="preserve">Utilities, memberships, recurring payments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f1f1c"/>
                <w:sz w:val="20"/>
                <w:szCs w:val="20"/>
              </w:rPr>
              <w:t xml:space="preserve">Disability Support</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f1f1c"/>
                <w:sz w:val="20"/>
                <w:szCs w:val="20"/>
              </w:rPr>
              <w:t xml:space="preserve">~45-60 min</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f1f1c"/>
                <w:sz w:val="20"/>
                <w:szCs w:val="20"/>
              </w:rPr>
              <w:t xml:space="preserve">Deepest section: benefits, medical team, medications, daily routine, Letter of Intent, legacy note</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f1f1c"/>
                <w:sz w:val="20"/>
                <w:szCs w:val="20"/>
              </w:rPr>
              <w:t xml:space="preserve">Family Members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f1f1c"/>
                <w:sz w:val="20"/>
                <w:szCs w:val="20"/>
              </w:rPr>
              <w:t xml:space="preserve">~15 min</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f1f1c"/>
                <w:sz w:val="20"/>
                <w:szCs w:val="20"/>
              </w:rPr>
              <w:t xml:space="preserve">Per-person: IDs, accounts, career, if-something-happens checklist</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f1f1c"/>
                <w:sz w:val="20"/>
                <w:szCs w:val="20"/>
              </w:rPr>
              <w:t xml:space="preserve">Contacts Directory</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f1f1c"/>
                <w:sz w:val="20"/>
                <w:szCs w:val="20"/>
              </w:rPr>
              <w:t xml:space="preserve">~10 min</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f1f1c"/>
                <w:sz w:val="20"/>
                <w:szCs w:val="20"/>
              </w:rPr>
              <w:t xml:space="preserve">Attorney, advisor, insurance agents, doctors, HR</w:t>
            </w:r>
          </w:p>
        </w:tc>
      </w:tr>
      <w:tr>
        <w:tc>
          <w:tcPr>
            <w:tcW w:type="dxa" w:w="3200"/>
            <w:tcBorders>
              <w:top w:val="single" w:color="CCCCCC" w:sz="1"/>
              <w:left w:val="single" w:color="CCCCCC" w:sz="1"/>
              <w:bottom w:val="single" w:color="CCCCCC" w:sz="1"/>
              <w:right w:val="single" w:color="CCCCCC" w:sz="1"/>
            </w:tcBorders>
            <w:shd w:fill="e0eeea" w:val="clear"/>
            <w:tcMar>
              <w:top w:type="dxa" w:w="80"/>
              <w:left w:type="dxa" w:w="120"/>
              <w:bottom w:type="dxa" w:w="80"/>
              <w:right w:type="dxa" w:w="120"/>
            </w:tcMar>
          </w:tcPr>
          <w:p>
            <w:r>
              <w:rPr>
                <w:rFonts w:ascii="Arial" w:cs="Arial" w:eastAsia="Arial" w:hAnsi="Arial"/>
                <w:b/>
                <w:bCs/>
                <w:color w:val="0f1f1c"/>
                <w:sz w:val="20"/>
                <w:szCs w:val="20"/>
              </w:rPr>
              <w:t xml:space="preserve">Total (all info available)</w:t>
            </w:r>
          </w:p>
        </w:tc>
        <w:tc>
          <w:tcPr>
            <w:tcW w:type="dxa" w:w="1600"/>
            <w:tcBorders>
              <w:top w:val="single" w:color="CCCCCC" w:sz="1"/>
              <w:left w:val="single" w:color="CCCCCC" w:sz="1"/>
              <w:bottom w:val="single" w:color="CCCCCC" w:sz="1"/>
              <w:right w:val="single" w:color="CCCCCC" w:sz="1"/>
            </w:tcBorders>
            <w:shd w:fill="e0eeea" w:val="clear"/>
            <w:tcMar>
              <w:top w:type="dxa" w:w="80"/>
              <w:left w:type="dxa" w:w="120"/>
              <w:bottom w:type="dxa" w:w="80"/>
              <w:right w:type="dxa" w:w="120"/>
            </w:tcMar>
          </w:tcPr>
          <w:p>
            <w:r>
              <w:rPr>
                <w:rFonts w:ascii="Arial" w:cs="Arial" w:eastAsia="Arial" w:hAnsi="Arial"/>
                <w:b/>
                <w:bCs/>
                <w:color w:val="0f1f1c"/>
                <w:sz w:val="20"/>
                <w:szCs w:val="20"/>
              </w:rPr>
              <w:t xml:space="preserve">~2-3 hours</w:t>
            </w:r>
          </w:p>
        </w:tc>
        <w:tc>
          <w:tcPr>
            <w:tcW w:type="dxa" w:w="4560"/>
            <w:tcBorders>
              <w:top w:val="single" w:color="CCCCCC" w:sz="1"/>
              <w:left w:val="single" w:color="CCCCCC" w:sz="1"/>
              <w:bottom w:val="single" w:color="CCCCCC" w:sz="1"/>
              <w:right w:val="single" w:color="CCCCCC" w:sz="1"/>
            </w:tcBorders>
            <w:shd w:fill="e0eeea" w:val="clear"/>
            <w:tcMar>
              <w:top w:type="dxa" w:w="80"/>
              <w:left w:type="dxa" w:w="120"/>
              <w:bottom w:type="dxa" w:w="80"/>
              <w:right w:type="dxa" w:w="120"/>
            </w:tcMar>
          </w:tcPr>
          <w:p>
            <w:r>
              <w:rPr>
                <w:rFonts w:ascii="Arial" w:cs="Arial" w:eastAsia="Arial" w:hAnsi="Arial"/>
                <w:b w:val="false"/>
                <w:bCs w:val="false"/>
                <w:color w:val="0f1f1c"/>
                <w:sz w:val="20"/>
                <w:szCs w:val="20"/>
              </w:rPr>
              <w:t xml:space="preserve">Best completed in 2-3 focused sessions, not one sitting</w:t>
            </w:r>
          </w:p>
        </w:tc>
      </w:tr>
    </w:tbl>
    <w:p>
      <w:pPr>
        <w:spacing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ae6fd" w:sz="2"/>
              <w:left w:val="single" w:color="2a7d6f" w:sz="8"/>
              <w:bottom w:val="single" w:color="bae6fd" w:sz="2"/>
              <w:right w:val="single" w:color="bae6fd" w:sz="2"/>
            </w:tcBorders>
            <w:shd w:fill="f0f9ff" w:val="clear"/>
            <w:tcMar>
              <w:top w:type="dxa" w:w="160"/>
              <w:left w:type="dxa" w:w="200"/>
              <w:bottom w:type="dxa" w:w="160"/>
              <w:right w:type="dxa" w:w="200"/>
            </w:tcMar>
          </w:tcPr>
          <w:p>
            <w:pPr>
              <w:spacing w:after="40" w:before="40"/>
            </w:pPr>
            <w:r>
              <w:rPr>
                <w:rFonts w:ascii="Arial" w:cs="Arial" w:eastAsia="Arial" w:hAnsi="Arial"/>
                <w:color w:val="075985"/>
                <w:sz w:val="20"/>
                <w:szCs w:val="20"/>
              </w:rPr>
              <w:t xml:space="preserve">Recommendation: Complete the Binder in 2-3 focused sessions rather than one sitting.</w:t>
            </w:r>
          </w:p>
          <w:p>
            <w:pPr>
              <w:spacing w:after="40" w:before="40"/>
            </w:pPr>
            <w:r>
              <w:rPr>
                <w:rFonts w:ascii="Arial" w:cs="Arial" w:eastAsia="Arial" w:hAnsi="Arial"/>
                <w:color w:val="075985"/>
                <w:sz w:val="20"/>
                <w:szCs w:val="20"/>
              </w:rPr>
              <w:t xml:space="preserve">Use the open-item flag (flag icon on any field in the online version, or a note in the</w:t>
            </w:r>
          </w:p>
          <w:p>
            <w:pPr>
              <w:spacing w:after="40" w:before="40"/>
            </w:pPr>
            <w:r>
              <w:rPr>
                <w:rFonts w:ascii="Arial" w:cs="Arial" w:eastAsia="Arial" w:hAnsi="Arial"/>
                <w:color w:val="075985"/>
                <w:sz w:val="20"/>
                <w:szCs w:val="20"/>
              </w:rPr>
              <w:t xml:space="preserve">Word version) to mark items you cannot complete immediately.</w:t>
            </w:r>
          </w:p>
          <w:p>
            <w:pPr>
              <w:spacing w:after="40" w:before="40"/>
            </w:pPr>
            <w:r>
              <w:rPr>
                <w:rFonts w:ascii="Arial" w:cs="Arial" w:eastAsia="Arial" w:hAnsi="Arial"/>
                <w:color w:val="075985"/>
                <w:sz w:val="20"/>
                <w:szCs w:val="20"/>
              </w:rPr>
              <w:t xml:space="preserve"/>
            </w:r>
          </w:p>
          <w:p>
            <w:pPr>
              <w:spacing w:after="40" w:before="40"/>
            </w:pPr>
            <w:r>
              <w:rPr>
                <w:rFonts w:ascii="Arial" w:cs="Arial" w:eastAsia="Arial" w:hAnsi="Arial"/>
                <w:color w:val="075985"/>
                <w:sz w:val="20"/>
                <w:szCs w:val="20"/>
              </w:rPr>
              <w:t xml:space="preserve">The Disability Support section typically takes the most time. It is designed to be</w:t>
            </w:r>
          </w:p>
          <w:p>
            <w:pPr>
              <w:spacing w:after="40" w:before="40"/>
            </w:pPr>
            <w:r>
              <w:rPr>
                <w:rFonts w:ascii="Arial" w:cs="Arial" w:eastAsia="Arial" w:hAnsi="Arial"/>
                <w:color w:val="075985"/>
                <w:sz w:val="20"/>
                <w:szCs w:val="20"/>
              </w:rPr>
              <w:t xml:space="preserve">completed thoughtfully. There is no requirement to fill every field.</w:t>
            </w:r>
          </w:p>
        </w:tc>
      </w:tr>
    </w:tbl>
    <w:p>
      <w:pPr>
        <w:spacing w:after="80" w:before="280"/>
      </w:pPr>
      <w:r>
        <w:rPr>
          <w:rFonts w:ascii="Arial" w:cs="Arial" w:eastAsia="Arial" w:hAnsi="Arial"/>
          <w:b/>
          <w:bCs/>
          <w:color w:val="0f1f1c"/>
          <w:sz w:val="24"/>
          <w:szCs w:val="24"/>
        </w:rPr>
        <w:t xml:space="preserve">6.5 Annual Review</w:t>
      </w:r>
    </w:p>
    <w:p>
      <w:pPr>
        <w:spacing w:after="120" w:before="60"/>
        <w:jc w:val="left"/>
      </w:pPr>
      <w:r>
        <w:rPr>
          <w:rFonts w:ascii="Arial" w:cs="Arial" w:eastAsia="Arial" w:hAnsi="Arial"/>
          <w:color w:val="0f1f1c"/>
          <w:sz w:val="22"/>
          <w:szCs w:val="22"/>
        </w:rPr>
        <w:t xml:space="preserve">We recommend reviewing and updating the Binder at least once per year. We are not responsible for consequences arising from outdated information that was not reviewed and updated by the user.</w:t>
      </w:r>
    </w:p>
    <w:p>
      <w:pPr>
        <w:pBdr>
          <w:bottom w:val="single" w:color="CCCCCC" w:sz="1"/>
        </w:pBdr>
        <w:spacing w:after="160" w:before="160"/>
      </w:pPr>
    </w:p>
    <w:p>
      <w:pPr>
        <w:spacing w:after="120" w:before="360"/>
      </w:pPr>
      <w:r>
        <w:rPr>
          <w:rFonts w:ascii="Arial" w:cs="Arial" w:eastAsia="Arial" w:hAnsi="Arial"/>
          <w:b/>
          <w:bCs/>
          <w:color w:val="2a7d6f"/>
          <w:sz w:val="30"/>
          <w:szCs w:val="30"/>
        </w:rPr>
        <w:t xml:space="preserve">7. Changes to These Terms</w:t>
      </w:r>
    </w:p>
    <w:p>
      <w:pPr>
        <w:spacing w:after="120" w:before="60"/>
        <w:jc w:val="left"/>
      </w:pPr>
      <w:r>
        <w:rPr>
          <w:rFonts w:ascii="Arial" w:cs="Arial" w:eastAsia="Arial" w:hAnsi="Arial"/>
          <w:color w:val="0f1f1c"/>
          <w:sz w:val="22"/>
          <w:szCs w:val="22"/>
        </w:rPr>
        <w:t xml:space="preserve">We may update these Terms from time to time. Continued use of the Platform after changes are posted constitutes your acceptance of the updated Terms.</w:t>
      </w:r>
    </w:p>
    <w:p>
      <w:pPr>
        <w:pBdr>
          <w:bottom w:val="single" w:color="CCCCCC" w:sz="1"/>
        </w:pBdr>
        <w:spacing w:after="160" w:before="160"/>
      </w:pPr>
    </w:p>
    <w:p>
      <w:pPr>
        <w:spacing w:after="120" w:before="360"/>
      </w:pPr>
      <w:r>
        <w:rPr>
          <w:rFonts w:ascii="Arial" w:cs="Arial" w:eastAsia="Arial" w:hAnsi="Arial"/>
          <w:b/>
          <w:bCs/>
          <w:color w:val="2a7d6f"/>
          <w:sz w:val="30"/>
          <w:szCs w:val="30"/>
        </w:rPr>
        <w:t xml:space="preserve">8. Governing Law</w:t>
      </w:r>
    </w:p>
    <w:p>
      <w:pPr>
        <w:spacing w:after="120" w:before="60"/>
        <w:jc w:val="left"/>
      </w:pPr>
      <w:r>
        <w:rPr>
          <w:rFonts w:ascii="Arial" w:cs="Arial" w:eastAsia="Arial" w:hAnsi="Arial"/>
          <w:color w:val="0f1f1c"/>
          <w:sz w:val="22"/>
          <w:szCs w:val="22"/>
        </w:rPr>
        <w:t xml:space="preserve">These Terms are governed by the laws of the State of Texas, United States. Any dispute arising from these Terms or your use of the Platform shall be subject to the exclusive jurisdiction of the courts of Denton County, Texas.</w:t>
      </w:r>
    </w:p>
    <w:p>
      <w:pPr>
        <w:pBdr>
          <w:bottom w:val="single" w:color="CCCCCC" w:sz="1"/>
        </w:pBdr>
        <w:spacing w:after="160" w:before="160"/>
      </w:pPr>
    </w:p>
    <w:p>
      <w:pPr>
        <w:spacing w:after="120" w:before="360"/>
      </w:pPr>
      <w:r>
        <w:rPr>
          <w:rFonts w:ascii="Arial" w:cs="Arial" w:eastAsia="Arial" w:hAnsi="Arial"/>
          <w:b/>
          <w:bCs/>
          <w:color w:val="2a7d6f"/>
          <w:sz w:val="30"/>
          <w:szCs w:val="30"/>
        </w:rPr>
        <w:t xml:space="preserve">9. Contact</w:t>
      </w:r>
    </w:p>
    <w:p>
      <w:pPr>
        <w:spacing w:after="120" w:before="60"/>
        <w:jc w:val="left"/>
      </w:pPr>
      <w:r>
        <w:rPr>
          <w:rFonts w:ascii="Arial" w:cs="Arial" w:eastAsia="Arial" w:hAnsi="Arial"/>
          <w:color w:val="0f1f1c"/>
          <w:sz w:val="22"/>
          <w:szCs w:val="22"/>
        </w:rPr>
        <w:t xml:space="preserve">Questions about these Terms or the Platform:</w:t>
      </w:r>
    </w:p>
    <w:p>
      <w:pPr>
        <w:spacing w:after="120" w:before="60"/>
        <w:jc w:val="left"/>
      </w:pPr>
      <w:r>
        <w:rPr>
          <w:rFonts w:ascii="Arial" w:cs="Arial" w:eastAsia="Arial" w:hAnsi="Arial"/>
          <w:color w:val="0f1f1c"/>
          <w:sz w:val="22"/>
          <w:szCs w:val="22"/>
        </w:rPr>
        <w:t xml:space="preserve">You the Winner  |  Highland Village, TX  |  contact@you-the-winner.com</w:t>
      </w:r>
    </w:p>
    <w:p>
      <w:pPr>
        <w:pBdr>
          <w:bottom w:val="single" w:color="CCCCCC" w:sz="1"/>
        </w:pBdr>
        <w:spacing w:after="160" w:before="160"/>
      </w:pPr>
    </w:p>
    <w:p>
      <w:pPr>
        <w:spacing w:before="80"/>
      </w:pPr>
      <w:r>
        <w:rPr>
          <w:rFonts w:ascii="Arial" w:cs="Arial" w:eastAsia="Arial" w:hAnsi="Arial"/>
          <w:i/>
          <w:iCs/>
          <w:color w:val="666666"/>
          <w:sz w:val="18"/>
          <w:szCs w:val="18"/>
        </w:rPr>
        <w:t xml:space="preserve">DRAFT v0.1 -- Prepared July 2026 -- Not yet in effect -- Requires legal review before publication.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2026-07-05T09:39:33.635Z</dcterms:created>
  <dcterms:modified xsi:type="dcterms:W3CDTF">2026-07-05T09:39:33.635Z</dcterms:modified>
</cp:coreProperties>
</file>

<file path=docProps/custom.xml><?xml version="1.0" encoding="utf-8"?>
<Properties xmlns="http://schemas.openxmlformats.org/officeDocument/2006/custom-properties" xmlns:vt="http://schemas.openxmlformats.org/officeDocument/2006/docPropsVTypes"/>
</file>